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>MEMORIAL DESCRITIVO REDE PLUVIAL</w:t>
      </w: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>Obra:</w:t>
      </w:r>
      <w:r w:rsidRPr="0018797D">
        <w:rPr>
          <w:rFonts w:cstheme="minorHAnsi"/>
          <w:sz w:val="24"/>
          <w:szCs w:val="24"/>
        </w:rPr>
        <w:t xml:space="preserve"> EDIFICAÇÃO PARA ALOJAMENTO DE MÁQUINAS E VEÍCULOS DA ADMINISTRAÇÃO MUNICIPAL DE MAREMA/SC</w:t>
      </w: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 xml:space="preserve">Proprietário: </w:t>
      </w:r>
      <w:r w:rsidRPr="0018797D">
        <w:rPr>
          <w:rFonts w:cstheme="minorHAnsi"/>
          <w:sz w:val="24"/>
          <w:szCs w:val="24"/>
        </w:rPr>
        <w:t>MUNICÍPIO DE MAREMA/SC</w:t>
      </w: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>CNPJ:</w:t>
      </w:r>
      <w:r w:rsidRPr="0018797D">
        <w:rPr>
          <w:rFonts w:cstheme="minorHAnsi"/>
          <w:sz w:val="24"/>
          <w:szCs w:val="24"/>
        </w:rPr>
        <w:t xml:space="preserve"> 78.509.072/0001 - 56</w:t>
      </w:r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 xml:space="preserve">Área: </w:t>
      </w:r>
      <w:r w:rsidRPr="0018797D">
        <w:rPr>
          <w:rFonts w:cstheme="minorHAnsi"/>
          <w:sz w:val="24"/>
          <w:szCs w:val="24"/>
        </w:rPr>
        <w:t>1.228,08</w:t>
      </w:r>
      <w:r w:rsidRPr="0018797D">
        <w:rPr>
          <w:rFonts w:cstheme="minorHAnsi"/>
          <w:b/>
          <w:sz w:val="24"/>
          <w:szCs w:val="24"/>
        </w:rPr>
        <w:t xml:space="preserve"> </w:t>
      </w:r>
      <w:proofErr w:type="spellStart"/>
      <w:r w:rsidRPr="0018797D">
        <w:rPr>
          <w:rFonts w:cstheme="minorHAnsi"/>
          <w:sz w:val="24"/>
          <w:szCs w:val="24"/>
        </w:rPr>
        <w:t>m²</w:t>
      </w:r>
      <w:proofErr w:type="spellEnd"/>
    </w:p>
    <w:p w:rsidR="0018797D" w:rsidRP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8797D">
        <w:rPr>
          <w:rFonts w:cstheme="minorHAnsi"/>
          <w:b/>
          <w:sz w:val="24"/>
          <w:szCs w:val="24"/>
        </w:rPr>
        <w:t xml:space="preserve">Local: </w:t>
      </w:r>
      <w:r w:rsidRPr="0018797D">
        <w:rPr>
          <w:rFonts w:cstheme="minorHAnsi"/>
          <w:sz w:val="24"/>
          <w:szCs w:val="24"/>
        </w:rPr>
        <w:t xml:space="preserve">Rua José </w:t>
      </w:r>
      <w:proofErr w:type="spellStart"/>
      <w:r w:rsidRPr="0018797D">
        <w:rPr>
          <w:rFonts w:cstheme="minorHAnsi"/>
          <w:sz w:val="24"/>
          <w:szCs w:val="24"/>
        </w:rPr>
        <w:t>Gaspari</w:t>
      </w:r>
      <w:proofErr w:type="spellEnd"/>
      <w:r w:rsidRPr="0018797D">
        <w:rPr>
          <w:rFonts w:cstheme="minorHAnsi"/>
          <w:sz w:val="24"/>
          <w:szCs w:val="24"/>
        </w:rPr>
        <w:t xml:space="preserve"> esquina com Rua “A”, Terreno Urbano (parte da chácara nº 01), </w:t>
      </w:r>
      <w:proofErr w:type="spellStart"/>
      <w:r w:rsidRPr="0018797D">
        <w:rPr>
          <w:rFonts w:cstheme="minorHAnsi"/>
          <w:sz w:val="24"/>
          <w:szCs w:val="24"/>
        </w:rPr>
        <w:t>Marema</w:t>
      </w:r>
      <w:proofErr w:type="spellEnd"/>
      <w:r w:rsidRPr="0018797D">
        <w:rPr>
          <w:rFonts w:cstheme="minorHAnsi"/>
          <w:sz w:val="24"/>
          <w:szCs w:val="24"/>
        </w:rPr>
        <w:t>/SC.</w:t>
      </w:r>
    </w:p>
    <w:p w:rsidR="00F747E2" w:rsidRPr="0018797D" w:rsidRDefault="00F747E2" w:rsidP="00CB10FC">
      <w:pPr>
        <w:spacing w:after="0" w:line="330" w:lineRule="atLeast"/>
        <w:rPr>
          <w:rFonts w:eastAsia="Times New Roman" w:cstheme="minorHAnsi"/>
          <w:b/>
          <w:bCs/>
          <w:color w:val="00000A"/>
          <w:sz w:val="29"/>
          <w:szCs w:val="29"/>
          <w:u w:val="single"/>
          <w:lang w:eastAsia="pt-BR"/>
        </w:rPr>
      </w:pPr>
    </w:p>
    <w:p w:rsidR="00BB3955" w:rsidRPr="0018797D" w:rsidRDefault="00BB3955" w:rsidP="0018797D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 xml:space="preserve">O presente memorial descritivo trata das instalações </w:t>
      </w:r>
      <w:r w:rsidR="00F86280" w:rsidRPr="0018797D">
        <w:rPr>
          <w:rFonts w:cstheme="minorHAnsi"/>
        </w:rPr>
        <w:t>hidráulicas</w:t>
      </w:r>
      <w:r w:rsidRPr="0018797D">
        <w:rPr>
          <w:rFonts w:cstheme="minorHAnsi"/>
        </w:rPr>
        <w:t xml:space="preserve"> da edificação abaixo descrita, o qual foi elaborado segundo as normas vigentes, e cujo projeto está </w:t>
      </w:r>
      <w:proofErr w:type="spellStart"/>
      <w:r w:rsidRPr="0018797D">
        <w:rPr>
          <w:rFonts w:cstheme="minorHAnsi"/>
        </w:rPr>
        <w:t>graficado</w:t>
      </w:r>
      <w:proofErr w:type="spellEnd"/>
      <w:r w:rsidRPr="0018797D">
        <w:rPr>
          <w:rFonts w:cstheme="minorHAnsi"/>
        </w:rPr>
        <w:t xml:space="preserve"> nas pranchas em anexo. </w:t>
      </w:r>
    </w:p>
    <w:p w:rsidR="00BB3955" w:rsidRPr="0018797D" w:rsidRDefault="00BB3955" w:rsidP="0018797D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 xml:space="preserve">O desenvolvimento do projeto obedece </w:t>
      </w:r>
      <w:proofErr w:type="gramStart"/>
      <w:r w:rsidRPr="0018797D">
        <w:rPr>
          <w:rFonts w:cstheme="minorHAnsi"/>
        </w:rPr>
        <w:t>as</w:t>
      </w:r>
      <w:proofErr w:type="gramEnd"/>
      <w:r w:rsidRPr="0018797D">
        <w:rPr>
          <w:rFonts w:cstheme="minorHAnsi"/>
        </w:rPr>
        <w:t xml:space="preserve"> seguintes normas: </w:t>
      </w:r>
    </w:p>
    <w:p w:rsidR="00C011F7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>NBR-5626 -</w:t>
      </w:r>
      <w:proofErr w:type="gramStart"/>
      <w:r w:rsidRPr="0018797D">
        <w:rPr>
          <w:rFonts w:cstheme="minorHAnsi"/>
        </w:rPr>
        <w:t xml:space="preserve">  </w:t>
      </w:r>
      <w:proofErr w:type="gramEnd"/>
      <w:r w:rsidRPr="0018797D">
        <w:rPr>
          <w:rFonts w:cstheme="minorHAnsi"/>
        </w:rPr>
        <w:t xml:space="preserve">Instalação Predial de Água Fria </w:t>
      </w:r>
    </w:p>
    <w:p w:rsidR="00C011F7" w:rsidRPr="0018797D" w:rsidRDefault="00C011F7" w:rsidP="0018797D">
      <w:pPr>
        <w:jc w:val="both"/>
        <w:rPr>
          <w:rFonts w:cstheme="minorHAnsi"/>
        </w:rPr>
      </w:pPr>
    </w:p>
    <w:p w:rsidR="00BB3955" w:rsidRPr="00C011F7" w:rsidRDefault="00BB3955" w:rsidP="00C011F7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011F7">
        <w:rPr>
          <w:rFonts w:cstheme="minorHAnsi"/>
          <w:b/>
          <w:sz w:val="24"/>
          <w:szCs w:val="24"/>
        </w:rPr>
        <w:t xml:space="preserve">REDE </w:t>
      </w:r>
      <w:r w:rsidR="00696D90" w:rsidRPr="00C011F7">
        <w:rPr>
          <w:rFonts w:cstheme="minorHAnsi"/>
          <w:b/>
          <w:sz w:val="24"/>
          <w:szCs w:val="24"/>
        </w:rPr>
        <w:t>DE COLETA PLUVIAL</w:t>
      </w:r>
      <w:r w:rsidRPr="00C011F7">
        <w:rPr>
          <w:rFonts w:cstheme="minorHAnsi"/>
          <w:b/>
          <w:sz w:val="24"/>
          <w:szCs w:val="24"/>
        </w:rPr>
        <w:t xml:space="preserve"> </w:t>
      </w:r>
    </w:p>
    <w:p w:rsidR="00C011F7" w:rsidRPr="00C011F7" w:rsidRDefault="00C011F7" w:rsidP="00C011F7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B3955" w:rsidRPr="0018797D" w:rsidRDefault="00BB3955" w:rsidP="0018797D">
      <w:pPr>
        <w:jc w:val="both"/>
        <w:rPr>
          <w:rFonts w:cstheme="minorHAnsi"/>
        </w:rPr>
      </w:pPr>
      <w:proofErr w:type="gramStart"/>
      <w:r w:rsidRPr="0018797D">
        <w:rPr>
          <w:rFonts w:cstheme="minorHAnsi"/>
          <w:b/>
        </w:rPr>
        <w:t>1</w:t>
      </w:r>
      <w:proofErr w:type="gramEnd"/>
      <w:r w:rsidRPr="0018797D">
        <w:rPr>
          <w:rFonts w:cstheme="minorHAnsi"/>
          <w:b/>
        </w:rPr>
        <w:t>) Material</w:t>
      </w:r>
      <w:r w:rsidRPr="0018797D">
        <w:rPr>
          <w:rFonts w:cstheme="minorHAnsi"/>
        </w:rPr>
        <w:t xml:space="preserve">: PVC rígido, </w:t>
      </w:r>
      <w:r w:rsidR="00696D90" w:rsidRPr="0018797D">
        <w:rPr>
          <w:rFonts w:cstheme="minorHAnsi"/>
        </w:rPr>
        <w:t>soldável, branco</w:t>
      </w:r>
      <w:r w:rsidRPr="0018797D">
        <w:rPr>
          <w:rFonts w:cstheme="minorHAnsi"/>
        </w:rPr>
        <w:t xml:space="preserve">, nas tubulações em geral. 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  <w:b/>
        </w:rPr>
        <w:t xml:space="preserve">2) </w:t>
      </w:r>
      <w:r w:rsidR="00696D90" w:rsidRPr="0018797D">
        <w:rPr>
          <w:rFonts w:cstheme="minorHAnsi"/>
          <w:b/>
        </w:rPr>
        <w:t>Captação</w:t>
      </w:r>
      <w:r w:rsidRPr="0018797D">
        <w:rPr>
          <w:rFonts w:cstheme="minorHAnsi"/>
        </w:rPr>
        <w:t xml:space="preserve">: </w:t>
      </w:r>
      <w:r w:rsidR="00696D90" w:rsidRPr="0018797D">
        <w:rPr>
          <w:rFonts w:cstheme="minorHAnsi"/>
        </w:rPr>
        <w:t>As aguas pluviais que precipitam sobre a cobertura, serão coletadas por calhas metálicas, fixadas junto a cobertura, conduzindo as águas até as prumadas</w:t>
      </w:r>
      <w:r w:rsidR="006F1E85" w:rsidRPr="0018797D">
        <w:rPr>
          <w:rFonts w:cstheme="minorHAnsi"/>
        </w:rPr>
        <w:t xml:space="preserve"> </w:t>
      </w:r>
      <w:r w:rsidR="00696D90" w:rsidRPr="0018797D">
        <w:rPr>
          <w:rFonts w:cstheme="minorHAnsi"/>
        </w:rPr>
        <w:t>(tubos de quedas</w:t>
      </w:r>
      <w:r w:rsidR="006F1E85" w:rsidRPr="0018797D">
        <w:rPr>
          <w:rFonts w:cstheme="minorHAnsi"/>
        </w:rPr>
        <w:t>)</w:t>
      </w:r>
      <w:r w:rsidR="00696D90" w:rsidRPr="0018797D">
        <w:rPr>
          <w:rFonts w:cstheme="minorHAnsi"/>
        </w:rPr>
        <w:t>. As calh</w:t>
      </w:r>
      <w:r w:rsidR="006F1E85" w:rsidRPr="0018797D">
        <w:rPr>
          <w:rFonts w:cstheme="minorHAnsi"/>
        </w:rPr>
        <w:t>as serão dotadas de grelhas plásticas, afim de filtrar as impurezas de maior volume (folhas, plásticos, galhos).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  <w:b/>
        </w:rPr>
        <w:t xml:space="preserve">3) </w:t>
      </w:r>
      <w:r w:rsidR="006F1E85" w:rsidRPr="0018797D">
        <w:rPr>
          <w:rFonts w:cstheme="minorHAnsi"/>
          <w:b/>
        </w:rPr>
        <w:t>Tubo de quedas</w:t>
      </w:r>
      <w:r w:rsidRPr="0018797D">
        <w:rPr>
          <w:rFonts w:cstheme="minorHAnsi"/>
        </w:rPr>
        <w:t xml:space="preserve">: </w:t>
      </w:r>
      <w:r w:rsidR="006F1E85" w:rsidRPr="0018797D">
        <w:rPr>
          <w:rFonts w:cstheme="minorHAnsi"/>
        </w:rPr>
        <w:t>Serão em PVC rígido, interligando a calha e com uma rede coletora de PVC, com diâmetro de 150mm, conduzindo as águas até a cisterna.</w:t>
      </w:r>
    </w:p>
    <w:p w:rsidR="00481B5F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  <w:b/>
        </w:rPr>
        <w:t xml:space="preserve">4) </w:t>
      </w:r>
      <w:r w:rsidR="006F1E85" w:rsidRPr="0018797D">
        <w:rPr>
          <w:rFonts w:cstheme="minorHAnsi"/>
          <w:b/>
        </w:rPr>
        <w:t>Filtro</w:t>
      </w:r>
      <w:r w:rsidRPr="0018797D">
        <w:rPr>
          <w:rFonts w:cstheme="minorHAnsi"/>
        </w:rPr>
        <w:t xml:space="preserve">: </w:t>
      </w:r>
      <w:r w:rsidR="006F1E85" w:rsidRPr="0018797D">
        <w:rPr>
          <w:rFonts w:cstheme="minorHAnsi"/>
        </w:rPr>
        <w:t>Antes da entrada das aguas pluviais na cisterna, deverá passar por um filtro, podendo ser uma caixa com material graduado</w:t>
      </w:r>
      <w:r w:rsidR="00A540FA" w:rsidRPr="0018797D">
        <w:rPr>
          <w:rFonts w:cstheme="minorHAnsi"/>
        </w:rPr>
        <w:t xml:space="preserve"> </w:t>
      </w:r>
      <w:r w:rsidR="006F1E85" w:rsidRPr="0018797D">
        <w:rPr>
          <w:rFonts w:cstheme="minorHAnsi"/>
        </w:rPr>
        <w:t>(pedrisco,</w:t>
      </w:r>
      <w:r w:rsidR="00A540FA" w:rsidRPr="0018797D">
        <w:rPr>
          <w:rFonts w:cstheme="minorHAnsi"/>
        </w:rPr>
        <w:t xml:space="preserve"> </w:t>
      </w:r>
      <w:r w:rsidR="006F1E85" w:rsidRPr="0018797D">
        <w:rPr>
          <w:rFonts w:cstheme="minorHAnsi"/>
        </w:rPr>
        <w:t>areia grossa,</w:t>
      </w:r>
      <w:r w:rsidR="00A540FA" w:rsidRPr="0018797D">
        <w:rPr>
          <w:rFonts w:cstheme="minorHAnsi"/>
        </w:rPr>
        <w:t xml:space="preserve"> </w:t>
      </w:r>
      <w:r w:rsidR="006F1E85" w:rsidRPr="0018797D">
        <w:rPr>
          <w:rFonts w:cstheme="minorHAnsi"/>
        </w:rPr>
        <w:t>carvão), ou filtro comercial</w:t>
      </w:r>
      <w:r w:rsidR="00A540FA" w:rsidRPr="0018797D">
        <w:rPr>
          <w:rFonts w:cstheme="minorHAnsi"/>
        </w:rPr>
        <w:t xml:space="preserve"> (com telas ou peneiras)</w:t>
      </w:r>
      <w:bookmarkStart w:id="0" w:name="_GoBack"/>
      <w:bookmarkEnd w:id="0"/>
      <w:r w:rsidR="00A540FA" w:rsidRPr="0018797D">
        <w:rPr>
          <w:rFonts w:cstheme="minorHAnsi"/>
        </w:rPr>
        <w:t>. Esse filtro tem por objetivo</w:t>
      </w:r>
      <w:r w:rsidR="006F1E85" w:rsidRPr="0018797D">
        <w:rPr>
          <w:rFonts w:cstheme="minorHAnsi"/>
        </w:rPr>
        <w:t xml:space="preserve"> remover impurezas menores (terra, pequenas partículas, outras materiais não retidos nas grelhas das calhas).</w:t>
      </w:r>
    </w:p>
    <w:p w:rsidR="00A540FA" w:rsidRPr="0018797D" w:rsidRDefault="006F1E85" w:rsidP="0018797D">
      <w:pPr>
        <w:jc w:val="both"/>
        <w:rPr>
          <w:rFonts w:cstheme="minorHAnsi"/>
        </w:rPr>
      </w:pPr>
      <w:proofErr w:type="gramStart"/>
      <w:r w:rsidRPr="0018797D">
        <w:rPr>
          <w:rFonts w:cstheme="minorHAnsi"/>
          <w:b/>
        </w:rPr>
        <w:t>4</w:t>
      </w:r>
      <w:proofErr w:type="gramEnd"/>
      <w:r w:rsidRPr="0018797D">
        <w:rPr>
          <w:rFonts w:cstheme="minorHAnsi"/>
          <w:b/>
        </w:rPr>
        <w:t>) Cisterna</w:t>
      </w:r>
      <w:r w:rsidRPr="0018797D">
        <w:rPr>
          <w:rFonts w:cstheme="minorHAnsi"/>
        </w:rPr>
        <w:t xml:space="preserve">: A cisterna será composta por uma caixa </w:t>
      </w:r>
      <w:proofErr w:type="spellStart"/>
      <w:r w:rsidRPr="0018797D">
        <w:rPr>
          <w:rFonts w:cstheme="minorHAnsi"/>
        </w:rPr>
        <w:t>dágua</w:t>
      </w:r>
      <w:proofErr w:type="spellEnd"/>
      <w:r w:rsidRPr="0018797D">
        <w:rPr>
          <w:rFonts w:cstheme="minorHAnsi"/>
        </w:rPr>
        <w:t xml:space="preserve">, em </w:t>
      </w:r>
      <w:proofErr w:type="spellStart"/>
      <w:r w:rsidRPr="0018797D">
        <w:rPr>
          <w:rFonts w:cstheme="minorHAnsi"/>
        </w:rPr>
        <w:t>fiberglass</w:t>
      </w:r>
      <w:proofErr w:type="spellEnd"/>
      <w:r w:rsidRPr="0018797D">
        <w:rPr>
          <w:rFonts w:cstheme="minorHAnsi"/>
        </w:rPr>
        <w:t xml:space="preserve">, com capacidade de 5000 litros, devidamente assenta em base firme de concreto. </w:t>
      </w:r>
    </w:p>
    <w:p w:rsidR="00A540FA" w:rsidRPr="0018797D" w:rsidRDefault="006F1E85" w:rsidP="00C011F7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 xml:space="preserve">Deverá ter suas conexões fixadas firmemente e bem vedadas. </w:t>
      </w:r>
    </w:p>
    <w:p w:rsidR="006F1E85" w:rsidRPr="0018797D" w:rsidRDefault="006F1E85" w:rsidP="00C011F7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 xml:space="preserve">Deve apresentar um desnível de acordo com o projeto, </w:t>
      </w:r>
      <w:proofErr w:type="gramStart"/>
      <w:r w:rsidRPr="0018797D">
        <w:rPr>
          <w:rFonts w:cstheme="minorHAnsi"/>
        </w:rPr>
        <w:t>afim de</w:t>
      </w:r>
      <w:proofErr w:type="gramEnd"/>
      <w:r w:rsidRPr="0018797D">
        <w:rPr>
          <w:rFonts w:cstheme="minorHAnsi"/>
        </w:rPr>
        <w:t xml:space="preserve"> utilizar a força gravitacional para a utilização das águas. </w:t>
      </w:r>
    </w:p>
    <w:p w:rsidR="00BB3955" w:rsidRPr="0018797D" w:rsidRDefault="00A540FA" w:rsidP="00C011F7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>A cisterna</w:t>
      </w:r>
      <w:r w:rsidR="00481B5F" w:rsidRPr="0018797D">
        <w:rPr>
          <w:rFonts w:cstheme="minorHAnsi"/>
        </w:rPr>
        <w:t xml:space="preserve"> terá canalizações de </w:t>
      </w:r>
      <w:r w:rsidR="00BB3955" w:rsidRPr="0018797D">
        <w:rPr>
          <w:rFonts w:cstheme="minorHAnsi"/>
        </w:rPr>
        <w:t xml:space="preserve">limpeza, </w:t>
      </w:r>
      <w:proofErr w:type="spellStart"/>
      <w:r w:rsidR="00BB3955" w:rsidRPr="0018797D">
        <w:rPr>
          <w:rFonts w:cstheme="minorHAnsi"/>
        </w:rPr>
        <w:t>extravasor</w:t>
      </w:r>
      <w:proofErr w:type="spellEnd"/>
      <w:r w:rsidR="00BB3955" w:rsidRPr="0018797D">
        <w:rPr>
          <w:rFonts w:cstheme="minorHAnsi"/>
        </w:rPr>
        <w:t xml:space="preserve"> e ventilação, sendo que a</w:t>
      </w:r>
      <w:r w:rsidR="00481B5F" w:rsidRPr="0018797D">
        <w:rPr>
          <w:rFonts w:cstheme="minorHAnsi"/>
        </w:rPr>
        <w:t xml:space="preserve">s canalizações de limpeza e de </w:t>
      </w:r>
      <w:r w:rsidR="00BB3955" w:rsidRPr="0018797D">
        <w:rPr>
          <w:rFonts w:cstheme="minorHAnsi"/>
        </w:rPr>
        <w:t xml:space="preserve">alimentação serão providas de registros de esfera, conforme especificados no projeto. </w:t>
      </w:r>
    </w:p>
    <w:p w:rsidR="00BB3955" w:rsidRDefault="00BB3955" w:rsidP="00C011F7">
      <w:pPr>
        <w:ind w:firstLine="708"/>
        <w:jc w:val="both"/>
        <w:rPr>
          <w:rFonts w:cstheme="minorHAnsi"/>
        </w:rPr>
      </w:pPr>
      <w:r w:rsidRPr="0018797D">
        <w:rPr>
          <w:rFonts w:cstheme="minorHAnsi"/>
        </w:rPr>
        <w:t>As canalizações de limpeza dev</w:t>
      </w:r>
      <w:r w:rsidR="00A540FA" w:rsidRPr="0018797D">
        <w:rPr>
          <w:rFonts w:cstheme="minorHAnsi"/>
        </w:rPr>
        <w:t>erão ser conduzidas a rede pluvial municipal.</w:t>
      </w:r>
    </w:p>
    <w:p w:rsidR="00C011F7" w:rsidRPr="0018797D" w:rsidRDefault="00C011F7" w:rsidP="00C011F7">
      <w:pPr>
        <w:ind w:firstLine="708"/>
        <w:jc w:val="both"/>
        <w:rPr>
          <w:rFonts w:cstheme="minorHAnsi"/>
        </w:rPr>
      </w:pPr>
    </w:p>
    <w:p w:rsidR="00F86280" w:rsidRPr="0018797D" w:rsidRDefault="00F86280" w:rsidP="0018797D">
      <w:pPr>
        <w:jc w:val="both"/>
        <w:rPr>
          <w:rFonts w:cstheme="minorHAnsi"/>
          <w:b/>
        </w:rPr>
      </w:pPr>
    </w:p>
    <w:p w:rsidR="00BB3955" w:rsidRPr="0018797D" w:rsidRDefault="00BB3955" w:rsidP="0018797D">
      <w:pPr>
        <w:jc w:val="both"/>
        <w:rPr>
          <w:rFonts w:cstheme="minorHAnsi"/>
          <w:b/>
          <w:sz w:val="24"/>
          <w:szCs w:val="24"/>
        </w:rPr>
      </w:pPr>
      <w:proofErr w:type="gramStart"/>
      <w:r w:rsidRPr="0018797D">
        <w:rPr>
          <w:rFonts w:cstheme="minorHAnsi"/>
          <w:b/>
          <w:sz w:val="24"/>
          <w:szCs w:val="24"/>
        </w:rPr>
        <w:lastRenderedPageBreak/>
        <w:t>2</w:t>
      </w:r>
      <w:proofErr w:type="gramEnd"/>
      <w:r w:rsidRPr="0018797D">
        <w:rPr>
          <w:rFonts w:cstheme="minorHAnsi"/>
          <w:b/>
          <w:sz w:val="24"/>
          <w:szCs w:val="24"/>
        </w:rPr>
        <w:t>) CONSIDERAÇÕES FINAIS</w:t>
      </w:r>
    </w:p>
    <w:p w:rsidR="00A540FA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 xml:space="preserve">A obra deverá ser executada de acordo com o </w:t>
      </w:r>
      <w:r w:rsidR="00481B5F" w:rsidRPr="0018797D">
        <w:rPr>
          <w:rFonts w:cstheme="minorHAnsi"/>
        </w:rPr>
        <w:t xml:space="preserve">projeto. Quaisquer alterações </w:t>
      </w:r>
      <w:r w:rsidRPr="0018797D">
        <w:rPr>
          <w:rFonts w:cstheme="minorHAnsi"/>
        </w:rPr>
        <w:t>deverão ser comunicadas ao Fiscal da obra e ao Auto</w:t>
      </w:r>
      <w:r w:rsidR="00481B5F" w:rsidRPr="0018797D">
        <w:rPr>
          <w:rFonts w:cstheme="minorHAnsi"/>
        </w:rPr>
        <w:t xml:space="preserve">r do projeto, que avaliarão as </w:t>
      </w:r>
      <w:r w:rsidRPr="0018797D">
        <w:rPr>
          <w:rFonts w:cstheme="minorHAnsi"/>
        </w:rPr>
        <w:t xml:space="preserve">necessidades de alterações.  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>A mão de obra deverá ser especializ</w:t>
      </w:r>
      <w:r w:rsidR="00481B5F" w:rsidRPr="0018797D">
        <w:rPr>
          <w:rFonts w:cstheme="minorHAnsi"/>
        </w:rPr>
        <w:t xml:space="preserve">ada, e os serviços deverão ser </w:t>
      </w:r>
      <w:r w:rsidRPr="0018797D">
        <w:rPr>
          <w:rFonts w:cstheme="minorHAnsi"/>
        </w:rPr>
        <w:t xml:space="preserve">executados de acordo com as normas técnicas. </w:t>
      </w:r>
      <w:r w:rsidRPr="0018797D">
        <w:rPr>
          <w:rFonts w:cstheme="minorHAnsi"/>
        </w:rPr>
        <w:cr/>
      </w:r>
    </w:p>
    <w:p w:rsidR="00BB3955" w:rsidRPr="0018797D" w:rsidRDefault="00BB3955" w:rsidP="0018797D">
      <w:pPr>
        <w:jc w:val="both"/>
        <w:rPr>
          <w:rFonts w:cstheme="minorHAnsi"/>
          <w:b/>
          <w:sz w:val="24"/>
          <w:szCs w:val="24"/>
        </w:rPr>
      </w:pPr>
      <w:proofErr w:type="gramStart"/>
      <w:r w:rsidRPr="0018797D">
        <w:rPr>
          <w:rFonts w:cstheme="minorHAnsi"/>
          <w:b/>
          <w:sz w:val="24"/>
          <w:szCs w:val="24"/>
        </w:rPr>
        <w:t>3</w:t>
      </w:r>
      <w:proofErr w:type="gramEnd"/>
      <w:r w:rsidRPr="0018797D">
        <w:rPr>
          <w:rFonts w:cstheme="minorHAnsi"/>
          <w:b/>
          <w:sz w:val="24"/>
          <w:szCs w:val="24"/>
        </w:rPr>
        <w:t>)</w:t>
      </w:r>
      <w:r w:rsidR="00481B5F" w:rsidRPr="0018797D">
        <w:rPr>
          <w:rFonts w:cstheme="minorHAnsi"/>
          <w:b/>
          <w:sz w:val="24"/>
          <w:szCs w:val="24"/>
        </w:rPr>
        <w:t xml:space="preserve"> </w:t>
      </w:r>
      <w:r w:rsidRPr="0018797D">
        <w:rPr>
          <w:rFonts w:cstheme="minorHAnsi"/>
          <w:b/>
          <w:sz w:val="24"/>
          <w:szCs w:val="24"/>
        </w:rPr>
        <w:t xml:space="preserve">ESPECIFICAÇÃO DOS MATERIAIS 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 xml:space="preserve">- Tubos plásticos para água: Serão de </w:t>
      </w:r>
      <w:r w:rsidR="00481B5F" w:rsidRPr="0018797D">
        <w:rPr>
          <w:rFonts w:cstheme="minorHAnsi"/>
        </w:rPr>
        <w:t xml:space="preserve">PVC rígido, </w:t>
      </w:r>
      <w:r w:rsidR="00A540FA" w:rsidRPr="0018797D">
        <w:rPr>
          <w:rFonts w:cstheme="minorHAnsi"/>
        </w:rPr>
        <w:t>branco</w:t>
      </w:r>
      <w:r w:rsidR="00481B5F" w:rsidRPr="0018797D">
        <w:rPr>
          <w:rFonts w:cstheme="minorHAnsi"/>
        </w:rPr>
        <w:t xml:space="preserve">, </w:t>
      </w:r>
      <w:r w:rsidRPr="0018797D">
        <w:rPr>
          <w:rFonts w:cstheme="minorHAnsi"/>
        </w:rPr>
        <w:t xml:space="preserve">soldáveis da marca TIGRE ou similar. 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>- Registros de gaveta e esfera brutos:</w:t>
      </w:r>
      <w:r w:rsidR="00F86280" w:rsidRPr="0018797D">
        <w:rPr>
          <w:rFonts w:cstheme="minorHAnsi"/>
        </w:rPr>
        <w:t xml:space="preserve"> Serão de corpo de bronze, bem usinados, ligação por </w:t>
      </w:r>
      <w:r w:rsidRPr="0018797D">
        <w:rPr>
          <w:rFonts w:cstheme="minorHAnsi"/>
        </w:rPr>
        <w:t xml:space="preserve">meio de rosca, da marca DECA ou similar. </w:t>
      </w:r>
    </w:p>
    <w:p w:rsidR="00BB3955" w:rsidRPr="0018797D" w:rsidRDefault="00BB3955" w:rsidP="0018797D">
      <w:pPr>
        <w:jc w:val="both"/>
        <w:rPr>
          <w:rFonts w:cstheme="minorHAnsi"/>
        </w:rPr>
      </w:pPr>
      <w:r w:rsidRPr="0018797D">
        <w:rPr>
          <w:rFonts w:cstheme="minorHAnsi"/>
        </w:rPr>
        <w:t xml:space="preserve">- Torneira bóia: Será do tipo reforçada. </w:t>
      </w:r>
      <w:r w:rsidR="00F86280" w:rsidRPr="0018797D">
        <w:rPr>
          <w:rFonts w:cstheme="minorHAnsi"/>
        </w:rPr>
        <w:t xml:space="preserve">Podendo a bóia ser de latão ou </w:t>
      </w:r>
      <w:r w:rsidRPr="0018797D">
        <w:rPr>
          <w:rFonts w:cstheme="minorHAnsi"/>
        </w:rPr>
        <w:t xml:space="preserve">plástico, da marca DECA ou similar. </w:t>
      </w:r>
    </w:p>
    <w:p w:rsidR="00F747E2" w:rsidRPr="0018797D" w:rsidRDefault="00F747E2">
      <w:pPr>
        <w:rPr>
          <w:rFonts w:cstheme="minorHAnsi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18797D" w:rsidSect="00475C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 xml:space="preserve">Nova </w:t>
      </w:r>
      <w:proofErr w:type="spellStart"/>
      <w:r>
        <w:rPr>
          <w:rFonts w:ascii="Calibri" w:hAnsi="Calibri" w:cs="Calibri"/>
          <w:sz w:val="24"/>
          <w:szCs w:val="24"/>
        </w:rPr>
        <w:t>Erechim</w:t>
      </w:r>
      <w:proofErr w:type="spellEnd"/>
      <w:r>
        <w:rPr>
          <w:rFonts w:ascii="Calibri" w:hAnsi="Calibri" w:cs="Calibri"/>
          <w:sz w:val="24"/>
          <w:szCs w:val="24"/>
        </w:rPr>
        <w:t>/SC, 03 de Novembro de 2014.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18797D" w:rsidSect="00886102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18797D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18797D" w:rsidRPr="00C703F2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Nédio Antônio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</w:p>
    <w:p w:rsidR="0018797D" w:rsidRPr="00013BF1" w:rsidRDefault="0018797D" w:rsidP="0018797D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CREA n° 015.926 – 1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18797D" w:rsidRPr="00C703F2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Responsável Técnico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Dayana</w:t>
      </w:r>
      <w:proofErr w:type="spellEnd"/>
      <w:r>
        <w:rPr>
          <w:rFonts w:ascii="Calibri" w:hAnsi="Calibri" w:cs="Calibri"/>
          <w:sz w:val="24"/>
          <w:szCs w:val="24"/>
        </w:rPr>
        <w:t xml:space="preserve"> M. </w:t>
      </w:r>
      <w:proofErr w:type="spellStart"/>
      <w:r>
        <w:rPr>
          <w:rFonts w:ascii="Calibri" w:hAnsi="Calibri" w:cs="Calibri"/>
          <w:sz w:val="24"/>
          <w:szCs w:val="24"/>
        </w:rPr>
        <w:t>Cassol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Zanella</w:t>
      </w:r>
      <w:proofErr w:type="spellEnd"/>
    </w:p>
    <w:p w:rsidR="0018797D" w:rsidRPr="00013BF1" w:rsidRDefault="0018797D" w:rsidP="0018797D">
      <w:pPr>
        <w:jc w:val="center"/>
        <w:rPr>
          <w:rFonts w:ascii="Calibri" w:hAnsi="Calibri" w:cs="Calibri"/>
          <w:sz w:val="20"/>
          <w:szCs w:val="20"/>
        </w:rPr>
      </w:pPr>
      <w:r w:rsidRPr="00013BF1">
        <w:rPr>
          <w:rFonts w:ascii="Calibri" w:hAnsi="Calibri" w:cs="Calibri"/>
          <w:sz w:val="20"/>
          <w:szCs w:val="20"/>
        </w:rPr>
        <w:t>CAU n° A59369 – 9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11F7" w:rsidRDefault="00C011F7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18797D" w:rsidRPr="00C703F2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</w:t>
      </w:r>
    </w:p>
    <w:p w:rsidR="0018797D" w:rsidRDefault="0018797D" w:rsidP="001879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Município de </w:t>
      </w:r>
      <w:proofErr w:type="spellStart"/>
      <w:r>
        <w:rPr>
          <w:rFonts w:ascii="Calibri" w:hAnsi="Calibri" w:cs="Calibri"/>
          <w:sz w:val="24"/>
          <w:szCs w:val="24"/>
        </w:rPr>
        <w:t>Marema</w:t>
      </w:r>
      <w:proofErr w:type="spellEnd"/>
      <w:r>
        <w:rPr>
          <w:rFonts w:ascii="Calibri" w:hAnsi="Calibri" w:cs="Calibri"/>
          <w:sz w:val="24"/>
          <w:szCs w:val="24"/>
        </w:rPr>
        <w:t>/SC</w:t>
      </w:r>
    </w:p>
    <w:p w:rsidR="0018797D" w:rsidRPr="00013BF1" w:rsidRDefault="0018797D" w:rsidP="0018797D">
      <w:pPr>
        <w:jc w:val="center"/>
        <w:rPr>
          <w:rFonts w:ascii="Calibri" w:hAnsi="Calibri" w:cs="Calibri"/>
          <w:sz w:val="20"/>
          <w:szCs w:val="20"/>
        </w:rPr>
        <w:sectPr w:rsidR="0018797D" w:rsidRPr="00013BF1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  <w:r w:rsidRPr="00013BF1">
        <w:rPr>
          <w:rFonts w:ascii="Calibri" w:hAnsi="Calibri" w:cs="Calibri"/>
          <w:sz w:val="20"/>
          <w:szCs w:val="20"/>
        </w:rPr>
        <w:t>CNPJ n° 78.509.072/0001 - 56</w:t>
      </w:r>
    </w:p>
    <w:p w:rsidR="00F747E2" w:rsidRPr="0018797D" w:rsidRDefault="00F747E2" w:rsidP="00C011F7">
      <w:pPr>
        <w:rPr>
          <w:rFonts w:cstheme="minorHAnsi"/>
        </w:rPr>
      </w:pPr>
    </w:p>
    <w:sectPr w:rsidR="00F747E2" w:rsidRPr="0018797D" w:rsidSect="00FB1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DBB"/>
    <w:multiLevelType w:val="hybridMultilevel"/>
    <w:tmpl w:val="0592F9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0FC"/>
    <w:rsid w:val="0018797D"/>
    <w:rsid w:val="00481B5F"/>
    <w:rsid w:val="00696D90"/>
    <w:rsid w:val="006F1E85"/>
    <w:rsid w:val="008B63D0"/>
    <w:rsid w:val="00A540FA"/>
    <w:rsid w:val="00AB1AEB"/>
    <w:rsid w:val="00BB3955"/>
    <w:rsid w:val="00C011F7"/>
    <w:rsid w:val="00CB10FC"/>
    <w:rsid w:val="00F40B0B"/>
    <w:rsid w:val="00F747E2"/>
    <w:rsid w:val="00F86280"/>
    <w:rsid w:val="00FB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10FC"/>
  </w:style>
  <w:style w:type="paragraph" w:customStyle="1" w:styleId="p2">
    <w:name w:val="p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4">
    <w:name w:val="ft4"/>
    <w:basedOn w:val="Fontepargpadro"/>
    <w:rsid w:val="00CB10FC"/>
  </w:style>
  <w:style w:type="character" w:customStyle="1" w:styleId="ft5">
    <w:name w:val="ft5"/>
    <w:basedOn w:val="Fontepargpadro"/>
    <w:rsid w:val="00CB10FC"/>
  </w:style>
  <w:style w:type="paragraph" w:customStyle="1" w:styleId="p7">
    <w:name w:val="p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6">
    <w:name w:val="ft6"/>
    <w:basedOn w:val="Fontepargpadro"/>
    <w:rsid w:val="00CB10FC"/>
  </w:style>
  <w:style w:type="character" w:customStyle="1" w:styleId="ft7">
    <w:name w:val="ft7"/>
    <w:basedOn w:val="Fontepargpadro"/>
    <w:rsid w:val="00CB10FC"/>
  </w:style>
  <w:style w:type="paragraph" w:customStyle="1" w:styleId="p10">
    <w:name w:val="p1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2">
    <w:name w:val="p1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4">
    <w:name w:val="p1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5">
    <w:name w:val="p1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6">
    <w:name w:val="p1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7">
    <w:name w:val="p1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0">
    <w:name w:val="ft10"/>
    <w:basedOn w:val="Fontepargpadro"/>
    <w:rsid w:val="00CB10FC"/>
  </w:style>
  <w:style w:type="paragraph" w:customStyle="1" w:styleId="p18">
    <w:name w:val="p1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9">
    <w:name w:val="p1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0">
    <w:name w:val="p2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1">
    <w:name w:val="p2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2">
    <w:name w:val="p2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3">
    <w:name w:val="p2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5">
    <w:name w:val="p2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6">
    <w:name w:val="p2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7">
    <w:name w:val="p2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8">
    <w:name w:val="p28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9">
    <w:name w:val="p29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0">
    <w:name w:val="p30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1">
    <w:name w:val="p31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2">
    <w:name w:val="ft12"/>
    <w:basedOn w:val="Fontepargpadro"/>
    <w:rsid w:val="00CB10FC"/>
  </w:style>
  <w:style w:type="paragraph" w:customStyle="1" w:styleId="p32">
    <w:name w:val="p32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3">
    <w:name w:val="p33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4">
    <w:name w:val="p34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5">
    <w:name w:val="p35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6">
    <w:name w:val="p36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7">
    <w:name w:val="p37"/>
    <w:basedOn w:val="Normal"/>
    <w:rsid w:val="00CB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24">
          <w:marLeft w:val="1440"/>
          <w:marRight w:val="0"/>
          <w:marTop w:val="5430"/>
          <w:marBottom w:val="6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428">
          <w:marLeft w:val="1440"/>
          <w:marRight w:val="0"/>
          <w:marTop w:val="1440"/>
          <w:marBottom w:val="1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215">
          <w:marLeft w:val="1440"/>
          <w:marRight w:val="0"/>
          <w:marTop w:val="1440"/>
          <w:marBottom w:val="2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289">
          <w:marLeft w:val="0"/>
          <w:marRight w:val="0"/>
          <w:marTop w:val="1440"/>
          <w:marBottom w:val="4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Andressa</cp:lastModifiedBy>
  <cp:revision>6</cp:revision>
  <cp:lastPrinted>2014-11-05T11:00:00Z</cp:lastPrinted>
  <dcterms:created xsi:type="dcterms:W3CDTF">2014-11-04T14:57:00Z</dcterms:created>
  <dcterms:modified xsi:type="dcterms:W3CDTF">2014-11-05T11:00:00Z</dcterms:modified>
</cp:coreProperties>
</file>